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8A" w:rsidRPr="00CF398A" w:rsidRDefault="00A66F2D" w:rsidP="00CF398A">
      <w:pPr>
        <w:pStyle w:val="Cmsor1"/>
        <w:rPr>
          <w:rFonts w:ascii="Times New Roman" w:hAnsi="Times New Roman" w:cs="Times New Roman" w:hint="default"/>
          <w:sz w:val="28"/>
        </w:rPr>
      </w:pPr>
      <w:r>
        <w:rPr>
          <w:rFonts w:ascii="Times New Roman" w:hAnsi="Times New Roman" w:cs="Times New Roman" w:hint="default"/>
          <w:sz w:val="28"/>
        </w:rPr>
        <w:t>Daniel Schmal</w:t>
      </w:r>
      <w:r>
        <w:rPr>
          <w:rFonts w:ascii="Times New Roman" w:hAnsi="Times New Roman" w:cs="Times New Roman" w:hint="default"/>
          <w:sz w:val="28"/>
        </w:rPr>
        <w:br/>
        <w:t>04-09-2020</w:t>
      </w:r>
    </w:p>
    <w:p w:rsidR="00CF398A" w:rsidRPr="00CF398A" w:rsidRDefault="00CF398A" w:rsidP="00CF398A">
      <w:pPr>
        <w:pStyle w:val="Cmsor1"/>
        <w:rPr>
          <w:rFonts w:ascii="Times New Roman" w:hAnsi="Times New Roman" w:cs="Times New Roman" w:hint="default"/>
        </w:rPr>
      </w:pPr>
      <w:r w:rsidRPr="00CF398A">
        <w:rPr>
          <w:rFonts w:ascii="Times New Roman" w:hAnsi="Times New Roman" w:cs="Times New Roman" w:hint="default"/>
        </w:rPr>
        <w:t>CURRICULUM VITAE</w:t>
      </w:r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</w:rPr>
      </w:pPr>
      <w:bookmarkStart w:id="0" w:name="OLE_LINK9"/>
      <w:r w:rsidRPr="00CF398A">
        <w:rPr>
          <w:rFonts w:ascii="Times New Roman" w:hAnsi="Times New Roman" w:cs="Times New Roman" w:hint="default"/>
          <w:sz w:val="24"/>
          <w:szCs w:val="24"/>
        </w:rPr>
        <w:t>Personal</w:t>
      </w:r>
    </w:p>
    <w:p w:rsidR="00CF398A" w:rsidRPr="00CF398A" w:rsidRDefault="00CF398A" w:rsidP="00CF398A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Born: Budapest, Hungary, 16</w:t>
      </w:r>
      <w:r w:rsidRPr="00CF398A">
        <w:rPr>
          <w:sz w:val="20"/>
          <w:szCs w:val="20"/>
          <w:vertAlign w:val="superscript"/>
        </w:rPr>
        <w:t>th</w:t>
      </w:r>
      <w:r w:rsidRPr="00CF398A">
        <w:rPr>
          <w:sz w:val="20"/>
          <w:szCs w:val="20"/>
        </w:rPr>
        <w:t xml:space="preserve"> April 1969</w:t>
      </w:r>
    </w:p>
    <w:p w:rsidR="00CF398A" w:rsidRPr="00CF398A" w:rsidRDefault="00CF398A" w:rsidP="00CF398A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Nationality: Hungarian</w:t>
      </w:r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</w:rPr>
      </w:pPr>
      <w:r w:rsidRPr="00CF398A">
        <w:rPr>
          <w:rFonts w:ascii="Times New Roman" w:hAnsi="Times New Roman" w:cs="Times New Roman" w:hint="default"/>
          <w:sz w:val="24"/>
          <w:szCs w:val="24"/>
        </w:rPr>
        <w:t>Field of research</w:t>
      </w:r>
    </w:p>
    <w:p w:rsidR="00CF398A" w:rsidRPr="00CF398A" w:rsidRDefault="00CF398A" w:rsidP="00CF398A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His</w:t>
      </w:r>
      <w:r>
        <w:rPr>
          <w:sz w:val="20"/>
          <w:szCs w:val="20"/>
        </w:rPr>
        <w:t>tory of Early Modern Philosophy, late scholasticism, philosophy of mind</w:t>
      </w:r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</w:rPr>
      </w:pPr>
      <w:r w:rsidRPr="00CF398A">
        <w:rPr>
          <w:rFonts w:ascii="Times New Roman" w:hAnsi="Times New Roman" w:cs="Times New Roman" w:hint="default"/>
          <w:sz w:val="24"/>
          <w:szCs w:val="24"/>
        </w:rPr>
        <w:t>Current position</w:t>
      </w:r>
    </w:p>
    <w:p w:rsidR="00CF398A" w:rsidRDefault="00CF398A" w:rsidP="00CF398A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Associate Professor (2008-) Institute of Philosophy, Pazmany Peter Catholic University, Budapest–Piliscsaba (Hungary)</w:t>
      </w:r>
      <w:bookmarkEnd w:id="0"/>
    </w:p>
    <w:p w:rsidR="00F265E5" w:rsidRPr="00F265E5" w:rsidRDefault="00F265E5" w:rsidP="00CF398A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>
        <w:rPr>
          <w:sz w:val="20"/>
        </w:rPr>
        <w:t>I</w:t>
      </w:r>
      <w:r w:rsidRPr="00F265E5">
        <w:rPr>
          <w:sz w:val="20"/>
        </w:rPr>
        <w:t xml:space="preserve">nvited </w:t>
      </w:r>
      <w:r>
        <w:rPr>
          <w:sz w:val="20"/>
        </w:rPr>
        <w:t xml:space="preserve">faculty </w:t>
      </w:r>
      <w:r w:rsidRPr="00F265E5">
        <w:rPr>
          <w:sz w:val="20"/>
        </w:rPr>
        <w:t xml:space="preserve">at the PhD School in </w:t>
      </w:r>
      <w:r>
        <w:rPr>
          <w:sz w:val="20"/>
        </w:rPr>
        <w:t>Philosophy</w:t>
      </w:r>
      <w:r w:rsidRPr="00F265E5">
        <w:rPr>
          <w:sz w:val="20"/>
        </w:rPr>
        <w:t xml:space="preserve">, </w:t>
      </w:r>
      <w:r>
        <w:rPr>
          <w:sz w:val="20"/>
        </w:rPr>
        <w:t>Eötvös Lorand University of Sciences</w:t>
      </w:r>
      <w:r w:rsidRPr="00F265E5">
        <w:rPr>
          <w:sz w:val="20"/>
        </w:rPr>
        <w:t xml:space="preserve"> (Announcer of research topics)</w:t>
      </w:r>
    </w:p>
    <w:p w:rsidR="00F71112" w:rsidRPr="00F71112" w:rsidRDefault="00F71112" w:rsidP="00F71112">
      <w:pPr>
        <w:numPr>
          <w:ilvl w:val="0"/>
          <w:numId w:val="3"/>
        </w:numPr>
        <w:spacing w:before="100" w:beforeAutospacing="1" w:after="100" w:afterAutospacing="1"/>
        <w:rPr>
          <w:sz w:val="20"/>
        </w:rPr>
      </w:pPr>
      <w:r w:rsidRPr="00F71112">
        <w:rPr>
          <w:sz w:val="20"/>
        </w:rPr>
        <w:t>Senior Research Fellow at the Institute of Philosophy, Research Centre for the Humanities of the Hungarian Academy of Sciences</w:t>
      </w:r>
      <w:r>
        <w:rPr>
          <w:sz w:val="20"/>
        </w:rPr>
        <w:t xml:space="preserve"> (2020-, part-time employment)</w:t>
      </w:r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</w:rPr>
      </w:pPr>
      <w:r w:rsidRPr="00CF398A">
        <w:rPr>
          <w:rFonts w:ascii="Times New Roman" w:hAnsi="Times New Roman" w:cs="Times New Roman" w:hint="default"/>
          <w:sz w:val="24"/>
          <w:szCs w:val="24"/>
        </w:rPr>
        <w:t>Previous positions</w:t>
      </w:r>
    </w:p>
    <w:p w:rsidR="00CF398A" w:rsidRPr="00CF398A" w:rsidRDefault="00CF398A" w:rsidP="00CF398A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Assistant Lecturer (1998-2002) Institute of Philosophy, Pazmany Peter Catholic University, Budapest–Piliscsaba (Hungary)</w:t>
      </w:r>
    </w:p>
    <w:p w:rsidR="00CF398A" w:rsidRDefault="00CF398A" w:rsidP="00CF398A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 xml:space="preserve">Assistant Professor (2005-2008) Institute of Philosophy, Pazmany Peter Catholic University, Budapest–Piliscsaba (Hungary) Budapest–Piliscsaba (Hungary) </w:t>
      </w:r>
    </w:p>
    <w:p w:rsidR="00F71112" w:rsidRPr="00CF398A" w:rsidRDefault="00F71112" w:rsidP="00CF398A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F71112">
        <w:rPr>
          <w:sz w:val="20"/>
        </w:rPr>
        <w:t>Senior Research Fellow at the Institute of Philosophy, Research Centre for the Humanities of the Hungarian Academy of Sciences</w:t>
      </w:r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</w:rPr>
      </w:pPr>
      <w:r w:rsidRPr="00CF398A">
        <w:rPr>
          <w:rFonts w:ascii="Times New Roman" w:hAnsi="Times New Roman" w:cs="Times New Roman" w:hint="default"/>
          <w:sz w:val="24"/>
          <w:szCs w:val="24"/>
        </w:rPr>
        <w:t>Higher Education</w:t>
      </w:r>
    </w:p>
    <w:p w:rsidR="00CF398A" w:rsidRPr="00CF398A" w:rsidRDefault="00CF398A" w:rsidP="00CF398A">
      <w:pPr>
        <w:numPr>
          <w:ilvl w:val="0"/>
          <w:numId w:val="4"/>
        </w:numPr>
        <w:jc w:val="both"/>
        <w:rPr>
          <w:sz w:val="20"/>
          <w:lang w:val="en-GB"/>
        </w:rPr>
      </w:pPr>
      <w:r w:rsidRPr="00CF398A">
        <w:rPr>
          <w:iCs/>
          <w:sz w:val="20"/>
          <w:lang w:val="en-GB"/>
        </w:rPr>
        <w:t>MA studies, Eötvös Loránd University</w:t>
      </w:r>
      <w:r w:rsidRPr="00CF398A">
        <w:rPr>
          <w:sz w:val="20"/>
          <w:lang w:val="en-GB"/>
        </w:rPr>
        <w:t>, Faculty of Humanities, Budapest, 1988–1998</w:t>
      </w:r>
    </w:p>
    <w:p w:rsidR="00CF398A" w:rsidRPr="00CF398A" w:rsidRDefault="00CF398A" w:rsidP="00CF398A">
      <w:pPr>
        <w:ind w:left="1416"/>
        <w:jc w:val="both"/>
        <w:rPr>
          <w:sz w:val="20"/>
          <w:lang w:val="en-GB"/>
        </w:rPr>
      </w:pPr>
      <w:r w:rsidRPr="00CF398A">
        <w:rPr>
          <w:sz w:val="20"/>
          <w:lang w:val="en-GB"/>
        </w:rPr>
        <w:t>Hungarian Language and Literature, 1988–1989.</w:t>
      </w:r>
    </w:p>
    <w:p w:rsidR="00CF398A" w:rsidRPr="00CF398A" w:rsidRDefault="00CF398A" w:rsidP="00CF398A">
      <w:pPr>
        <w:ind w:left="1416"/>
        <w:jc w:val="both"/>
        <w:rPr>
          <w:sz w:val="20"/>
          <w:lang w:val="en-GB"/>
        </w:rPr>
      </w:pPr>
      <w:r w:rsidRPr="00CF398A">
        <w:rPr>
          <w:sz w:val="20"/>
          <w:lang w:val="en-GB"/>
        </w:rPr>
        <w:t>Latin Philology, 1988–1994. (MA 1994)</w:t>
      </w:r>
    </w:p>
    <w:p w:rsidR="00CF398A" w:rsidRPr="00CF398A" w:rsidRDefault="00CF398A" w:rsidP="00CF398A">
      <w:pPr>
        <w:ind w:left="1416"/>
        <w:jc w:val="both"/>
        <w:rPr>
          <w:sz w:val="20"/>
          <w:lang w:val="en-GB"/>
        </w:rPr>
      </w:pPr>
      <w:r w:rsidRPr="00CF398A">
        <w:rPr>
          <w:sz w:val="20"/>
          <w:lang w:val="en-GB"/>
        </w:rPr>
        <w:t>Philosophy, 1990–1998. (MA 1998)</w:t>
      </w:r>
    </w:p>
    <w:p w:rsidR="00CF398A" w:rsidRPr="00CF398A" w:rsidRDefault="00CF398A" w:rsidP="00CF398A">
      <w:pPr>
        <w:ind w:left="1416"/>
        <w:jc w:val="both"/>
        <w:rPr>
          <w:sz w:val="20"/>
        </w:rPr>
      </w:pPr>
      <w:r w:rsidRPr="00CF398A">
        <w:rPr>
          <w:sz w:val="20"/>
          <w:lang w:val="en-GB"/>
        </w:rPr>
        <w:t>Ancient Greek Philology, 1997–1999.</w:t>
      </w:r>
    </w:p>
    <w:p w:rsidR="00CF398A" w:rsidRPr="00CF398A" w:rsidRDefault="00CF398A" w:rsidP="00CF398A">
      <w:pPr>
        <w:numPr>
          <w:ilvl w:val="0"/>
          <w:numId w:val="10"/>
        </w:numPr>
        <w:tabs>
          <w:tab w:val="clear" w:pos="1068"/>
          <w:tab w:val="num" w:pos="720"/>
        </w:tabs>
        <w:ind w:left="720"/>
        <w:jc w:val="both"/>
        <w:rPr>
          <w:sz w:val="20"/>
        </w:rPr>
      </w:pPr>
      <w:r w:rsidRPr="00CF398A">
        <w:rPr>
          <w:iCs/>
          <w:sz w:val="20"/>
          <w:lang w:val="en-GB"/>
        </w:rPr>
        <w:t>PhD studies, Eötvös Loránd University</w:t>
      </w:r>
      <w:r w:rsidRPr="00CF398A">
        <w:rPr>
          <w:sz w:val="20"/>
          <w:lang w:val="en-GB"/>
        </w:rPr>
        <w:t>, Faculty of Humanities, Budapest, 2000–2003</w:t>
      </w:r>
    </w:p>
    <w:p w:rsidR="00CF398A" w:rsidRDefault="00CF398A" w:rsidP="00554672">
      <w:pPr>
        <w:ind w:left="1416"/>
        <w:jc w:val="both"/>
        <w:rPr>
          <w:sz w:val="20"/>
          <w:szCs w:val="20"/>
        </w:rPr>
      </w:pPr>
      <w:r w:rsidRPr="00CF398A">
        <w:rPr>
          <w:sz w:val="20"/>
          <w:lang w:val="en-GB"/>
        </w:rPr>
        <w:t xml:space="preserve">Philosophy (“Nature’s Law and Providence: A Philosophical and Theological Problem in the Late Seventeenth Century” defended </w:t>
      </w:r>
      <w:r w:rsidRPr="00CF398A">
        <w:rPr>
          <w:i/>
          <w:iCs/>
          <w:sz w:val="20"/>
          <w:lang w:val="en-GB"/>
        </w:rPr>
        <w:t>summa cum laude</w:t>
      </w:r>
      <w:r w:rsidRPr="00CF398A">
        <w:rPr>
          <w:sz w:val="20"/>
          <w:lang w:val="en-GB"/>
        </w:rPr>
        <w:t>, 2005)</w:t>
      </w:r>
    </w:p>
    <w:p w:rsidR="00F71112" w:rsidRDefault="00E54C42" w:rsidP="00E54C42">
      <w:pPr>
        <w:pStyle w:val="Cmsor3"/>
        <w:rPr>
          <w:rFonts w:ascii="Times New Roman" w:hAnsi="Times New Roman" w:cs="Times New Roman" w:hint="default"/>
          <w:sz w:val="24"/>
        </w:rPr>
      </w:pPr>
      <w:r w:rsidRPr="00E54C42">
        <w:rPr>
          <w:rFonts w:ascii="Times New Roman" w:hAnsi="Times New Roman" w:cs="Times New Roman" w:hint="default"/>
          <w:sz w:val="24"/>
        </w:rPr>
        <w:t>Habilitation</w:t>
      </w:r>
    </w:p>
    <w:p w:rsidR="00E54C42" w:rsidRPr="00E54C42" w:rsidRDefault="00E54C42" w:rsidP="00E54C42">
      <w:pPr>
        <w:numPr>
          <w:ilvl w:val="0"/>
          <w:numId w:val="4"/>
        </w:numPr>
        <w:jc w:val="both"/>
        <w:rPr>
          <w:sz w:val="20"/>
          <w:lang w:val="en-GB"/>
        </w:rPr>
      </w:pPr>
      <w:r>
        <w:rPr>
          <w:sz w:val="20"/>
        </w:rPr>
        <w:t>2013. Eötvös Lorand University of Sciences. Faculty of Arts.</w:t>
      </w:r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</w:rPr>
      </w:pPr>
      <w:r w:rsidRPr="00CF398A">
        <w:rPr>
          <w:rFonts w:ascii="Times New Roman" w:hAnsi="Times New Roman" w:cs="Times New Roman" w:hint="default"/>
          <w:sz w:val="24"/>
          <w:szCs w:val="24"/>
        </w:rPr>
        <w:t>Fellowships</w:t>
      </w:r>
    </w:p>
    <w:p w:rsidR="00CF398A" w:rsidRPr="00CF398A" w:rsidRDefault="00CF398A" w:rsidP="00CF398A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 xml:space="preserve">Tempus Research scholarship at </w:t>
      </w:r>
      <w:r w:rsidRPr="00CF398A">
        <w:rPr>
          <w:bCs/>
          <w:sz w:val="20"/>
        </w:rPr>
        <w:t>University of Amsterdam (1993</w:t>
      </w:r>
      <w:r w:rsidRPr="00CF398A">
        <w:rPr>
          <w:sz w:val="20"/>
          <w:szCs w:val="20"/>
        </w:rPr>
        <w:t>)</w:t>
      </w:r>
    </w:p>
    <w:p w:rsidR="00CF398A" w:rsidRPr="00CF398A" w:rsidRDefault="00CF398A" w:rsidP="00CF398A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 xml:space="preserve">Young Research Fellow at </w:t>
      </w:r>
      <w:r w:rsidRPr="00CF398A">
        <w:rPr>
          <w:i/>
          <w:iCs/>
          <w:sz w:val="20"/>
        </w:rPr>
        <w:t xml:space="preserve">Research Institute for Classical Philology,  </w:t>
      </w:r>
      <w:hyperlink r:id="rId5" w:tgtFrame="_blank" w:history="1">
        <w:r w:rsidRPr="00CF398A">
          <w:rPr>
            <w:rStyle w:val="Hiperhivatkozs"/>
            <w:rFonts w:eastAsia="Arial Unicode MS"/>
            <w:sz w:val="20"/>
            <w:szCs w:val="20"/>
          </w:rPr>
          <w:t>Hungarian Academy of Sciences</w:t>
        </w:r>
      </w:hyperlink>
      <w:r w:rsidRPr="00CF398A">
        <w:rPr>
          <w:sz w:val="20"/>
        </w:rPr>
        <w:t xml:space="preserve"> (1995–1998)</w:t>
      </w:r>
    </w:p>
    <w:p w:rsidR="00CF398A" w:rsidRPr="00CF398A" w:rsidRDefault="00CF398A" w:rsidP="00CF398A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>Awarded by the Collegium Hungaricum Leuven (1997)</w:t>
      </w:r>
    </w:p>
    <w:p w:rsidR="00CF398A" w:rsidRPr="00CF398A" w:rsidRDefault="00CF398A" w:rsidP="00CF398A">
      <w:pPr>
        <w:numPr>
          <w:ilvl w:val="0"/>
          <w:numId w:val="5"/>
        </w:numPr>
        <w:spacing w:before="100" w:beforeAutospacing="1" w:after="100" w:afterAutospacing="1"/>
        <w:rPr>
          <w:sz w:val="20"/>
        </w:rPr>
      </w:pPr>
      <w:r w:rsidRPr="00CF398A">
        <w:rPr>
          <w:sz w:val="20"/>
        </w:rPr>
        <w:lastRenderedPageBreak/>
        <w:t>Reaserch Fellow</w:t>
      </w:r>
      <w:r w:rsidRPr="00CF398A">
        <w:rPr>
          <w:sz w:val="20"/>
          <w:szCs w:val="20"/>
        </w:rPr>
        <w:t xml:space="preserve">  </w:t>
      </w:r>
      <w:r w:rsidRPr="00554672">
        <w:rPr>
          <w:rFonts w:eastAsia="Arial Unicode MS"/>
          <w:sz w:val="20"/>
          <w:szCs w:val="20"/>
        </w:rPr>
        <w:t>Institute for Philosophical Research</w:t>
      </w:r>
      <w:r w:rsidRPr="00CF398A">
        <w:rPr>
          <w:sz w:val="20"/>
          <w:szCs w:val="20"/>
        </w:rPr>
        <w:t xml:space="preserve">, </w:t>
      </w:r>
      <w:r w:rsidRPr="00554672">
        <w:rPr>
          <w:rFonts w:eastAsia="Arial Unicode MS"/>
          <w:sz w:val="20"/>
          <w:szCs w:val="20"/>
        </w:rPr>
        <w:t>Hungarian Academy of Sciences</w:t>
      </w:r>
      <w:r w:rsidRPr="00CF398A">
        <w:rPr>
          <w:sz w:val="20"/>
          <w:szCs w:val="20"/>
        </w:rPr>
        <w:t xml:space="preserve"> (2002-2005)</w:t>
      </w:r>
    </w:p>
    <w:p w:rsidR="00CF398A" w:rsidRPr="00CF398A" w:rsidRDefault="00CF398A" w:rsidP="00CF398A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bookmarkStart w:id="1" w:name="OLE_LINK15"/>
      <w:r w:rsidRPr="00CF398A">
        <w:rPr>
          <w:sz w:val="20"/>
          <w:szCs w:val="20"/>
        </w:rPr>
        <w:t>Huygens Research scholarship of the Dutch Republic at Erasmus University Rotterdam (1999-2000)</w:t>
      </w:r>
      <w:bookmarkEnd w:id="1"/>
    </w:p>
    <w:p w:rsidR="00CF398A" w:rsidRPr="00CF398A" w:rsidRDefault="00CF398A" w:rsidP="00CF398A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 xml:space="preserve">Bolyai János Research Grant of the </w:t>
      </w:r>
      <w:r w:rsidRPr="00554672">
        <w:rPr>
          <w:rFonts w:eastAsia="Arial Unicode MS"/>
          <w:sz w:val="20"/>
          <w:szCs w:val="20"/>
        </w:rPr>
        <w:t>Hungarian Academy of Sciences</w:t>
      </w:r>
      <w:r w:rsidRPr="00CF398A">
        <w:rPr>
          <w:sz w:val="20"/>
          <w:szCs w:val="20"/>
        </w:rPr>
        <w:t xml:space="preserve"> (2005-2008)</w:t>
      </w:r>
    </w:p>
    <w:p w:rsidR="00CF398A" w:rsidRPr="00CF398A" w:rsidRDefault="00CF398A" w:rsidP="00CF398A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Research scholarship</w:t>
      </w:r>
      <w:r w:rsidRPr="00CF398A">
        <w:rPr>
          <w:i/>
          <w:sz w:val="20"/>
        </w:rPr>
        <w:t xml:space="preserve"> </w:t>
      </w:r>
      <w:r w:rsidRPr="00CF398A">
        <w:rPr>
          <w:iCs/>
          <w:sz w:val="20"/>
        </w:rPr>
        <w:t xml:space="preserve">at the </w:t>
      </w:r>
      <w:r w:rsidRPr="00CF398A">
        <w:rPr>
          <w:i/>
          <w:sz w:val="20"/>
        </w:rPr>
        <w:t>Maison des Sciences de l’Homme,</w:t>
      </w:r>
      <w:r w:rsidRPr="00CF398A">
        <w:rPr>
          <w:iCs/>
          <w:sz w:val="20"/>
        </w:rPr>
        <w:t xml:space="preserve"> Paris</w:t>
      </w:r>
      <w:r w:rsidRPr="00CF398A">
        <w:rPr>
          <w:sz w:val="20"/>
          <w:szCs w:val="20"/>
        </w:rPr>
        <w:t>. (2007.)</w:t>
      </w:r>
    </w:p>
    <w:p w:rsidR="00CF398A" w:rsidRPr="00CF398A" w:rsidRDefault="00CF398A" w:rsidP="00CF398A">
      <w:pPr>
        <w:numPr>
          <w:ilvl w:val="0"/>
          <w:numId w:val="5"/>
        </w:numPr>
        <w:spacing w:before="100" w:beforeAutospacing="1" w:after="100" w:afterAutospacing="1"/>
        <w:rPr>
          <w:szCs w:val="20"/>
        </w:rPr>
      </w:pPr>
      <w:r w:rsidRPr="00CF398A">
        <w:rPr>
          <w:sz w:val="20"/>
          <w:szCs w:val="20"/>
        </w:rPr>
        <w:t xml:space="preserve">Bolyai János Research Grant of the </w:t>
      </w:r>
      <w:r w:rsidRPr="00554672">
        <w:rPr>
          <w:rFonts w:eastAsia="Arial Unicode MS"/>
          <w:sz w:val="20"/>
          <w:szCs w:val="20"/>
        </w:rPr>
        <w:t>Hungarian Academy of Sciences</w:t>
      </w:r>
      <w:r w:rsidRPr="00CF398A">
        <w:rPr>
          <w:sz w:val="20"/>
          <w:szCs w:val="20"/>
        </w:rPr>
        <w:t xml:space="preserve"> (2009-)</w:t>
      </w:r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</w:rPr>
      </w:pPr>
      <w:r w:rsidRPr="00CF398A">
        <w:rPr>
          <w:rFonts w:ascii="Times New Roman" w:hAnsi="Times New Roman" w:cs="Times New Roman" w:hint="default"/>
          <w:sz w:val="24"/>
          <w:szCs w:val="24"/>
        </w:rPr>
        <w:t>Awards</w:t>
      </w:r>
    </w:p>
    <w:p w:rsidR="00CF398A" w:rsidRPr="00CF398A" w:rsidRDefault="00CF398A" w:rsidP="00CF398A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bCs/>
          <w:sz w:val="20"/>
        </w:rPr>
        <w:t xml:space="preserve">Young Scholars’ Prize of the </w:t>
      </w:r>
      <w:r w:rsidRPr="00554672">
        <w:rPr>
          <w:rFonts w:eastAsia="Arial Unicode MS"/>
          <w:sz w:val="20"/>
          <w:szCs w:val="20"/>
        </w:rPr>
        <w:t>Hungarian Academy of Sciences</w:t>
      </w:r>
      <w:r w:rsidRPr="00CF398A">
        <w:rPr>
          <w:bCs/>
          <w:sz w:val="20"/>
        </w:rPr>
        <w:t xml:space="preserve"> (2005)</w:t>
      </w:r>
    </w:p>
    <w:p w:rsidR="00CF398A" w:rsidRPr="00CF398A" w:rsidRDefault="00CF398A" w:rsidP="00CF398A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bCs/>
          <w:sz w:val="20"/>
        </w:rPr>
        <w:t>“Cogito” Prize of the Institute of Philosophy (Eötvös Lorand University of Sciences, Budapest), and the Hungarian Philosophical Association (2005)</w:t>
      </w:r>
      <w:r w:rsidRPr="00CF398A">
        <w:rPr>
          <w:sz w:val="20"/>
          <w:szCs w:val="20"/>
        </w:rPr>
        <w:t xml:space="preserve"> </w:t>
      </w:r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  <w:sz w:val="20"/>
          <w:szCs w:val="20"/>
        </w:rPr>
      </w:pPr>
      <w:r w:rsidRPr="00CF398A">
        <w:rPr>
          <w:rFonts w:ascii="Times New Roman" w:hAnsi="Times New Roman" w:cs="Times New Roman" w:hint="default"/>
        </w:rPr>
        <w:t>Teaching experience</w:t>
      </w:r>
    </w:p>
    <w:p w:rsidR="00CF398A" w:rsidRPr="00CF398A" w:rsidRDefault="00CF398A" w:rsidP="00CF398A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Undergraduate courses on</w:t>
      </w:r>
      <w:r w:rsidRPr="00CF398A">
        <w:rPr>
          <w:sz w:val="20"/>
        </w:rPr>
        <w:t xml:space="preserve"> Cicero’s philosophical texts (</w:t>
      </w:r>
      <w:r w:rsidRPr="00CF398A">
        <w:rPr>
          <w:i/>
          <w:iCs/>
          <w:sz w:val="20"/>
        </w:rPr>
        <w:t>De re publica, De finibus bonorum et malorum</w:t>
      </w:r>
      <w:r w:rsidRPr="00CF398A">
        <w:rPr>
          <w:sz w:val="20"/>
        </w:rPr>
        <w:t xml:space="preserve">) at the Department of Classical Studies, Pázmány Péter Catholic University (1996–2000; Cicero’s philosophical texts: </w:t>
      </w:r>
      <w:r w:rsidRPr="00CF398A">
        <w:rPr>
          <w:i/>
          <w:iCs/>
          <w:sz w:val="20"/>
        </w:rPr>
        <w:t>De re publica, De finibus bonorum et malorum</w:t>
      </w:r>
      <w:r w:rsidRPr="00CF398A">
        <w:rPr>
          <w:sz w:val="20"/>
        </w:rPr>
        <w:t>)</w:t>
      </w:r>
    </w:p>
    <w:p w:rsidR="00CF398A" w:rsidRPr="00CF398A" w:rsidRDefault="00CF398A" w:rsidP="00CF398A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 xml:space="preserve">Undergraduate courses on early modern philosophy taught at University of Miskolc, </w:t>
      </w:r>
      <w:hyperlink r:id="rId6" w:tgtFrame="_blank" w:history="1">
        <w:r w:rsidRPr="00CF398A">
          <w:rPr>
            <w:sz w:val="20"/>
          </w:rPr>
          <w:t>University</w:t>
        </w:r>
      </w:hyperlink>
      <w:r w:rsidRPr="00CF398A">
        <w:rPr>
          <w:sz w:val="20"/>
        </w:rPr>
        <w:t xml:space="preserve"> of West Hungary, and Pazmany Peter Catholic University</w:t>
      </w:r>
      <w:r w:rsidRPr="00CF398A">
        <w:rPr>
          <w:sz w:val="20"/>
          <w:szCs w:val="20"/>
        </w:rPr>
        <w:t>.</w:t>
      </w:r>
    </w:p>
    <w:p w:rsidR="00CF398A" w:rsidRPr="00CF398A" w:rsidRDefault="00CF398A" w:rsidP="00CF398A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Doctoral courses (on the theodicy problem in Malebranche and Leibniz) at Eötvös Lorand University, Budape</w:t>
      </w:r>
      <w:r w:rsidR="007B4522">
        <w:rPr>
          <w:sz w:val="20"/>
          <w:szCs w:val="20"/>
        </w:rPr>
        <w:t>st</w:t>
      </w:r>
    </w:p>
    <w:p w:rsidR="00CF398A" w:rsidRPr="00CF398A" w:rsidRDefault="00CF398A" w:rsidP="00CF398A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Undergraduate course taught at</w:t>
      </w:r>
      <w:r w:rsidRPr="00CF398A">
        <w:rPr>
          <w:sz w:val="20"/>
        </w:rPr>
        <w:t xml:space="preserve"> Eötvös József College: Introduction to the Philosophy of Leibniz (2005)</w:t>
      </w:r>
      <w:r w:rsidR="00F71112">
        <w:rPr>
          <w:sz w:val="20"/>
        </w:rPr>
        <w:t>, Early Modern Theories of Self (2018)</w:t>
      </w:r>
    </w:p>
    <w:p w:rsidR="00CF398A" w:rsidRDefault="00CF398A" w:rsidP="00CF398A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Erasmus Visiting Professor at Catholic University Leuven (November 2009)</w:t>
      </w:r>
    </w:p>
    <w:p w:rsidR="00DC3242" w:rsidRPr="00DC3242" w:rsidRDefault="00DC3242" w:rsidP="00CF398A">
      <w:pPr>
        <w:numPr>
          <w:ilvl w:val="0"/>
          <w:numId w:val="7"/>
        </w:numPr>
        <w:spacing w:before="100" w:beforeAutospacing="1" w:after="100" w:afterAutospacing="1"/>
        <w:rPr>
          <w:sz w:val="16"/>
          <w:szCs w:val="20"/>
        </w:rPr>
      </w:pPr>
      <w:r w:rsidRPr="00CF398A">
        <w:rPr>
          <w:sz w:val="20"/>
          <w:szCs w:val="20"/>
        </w:rPr>
        <w:t>Erasmus Visiting Professor at</w:t>
      </w:r>
      <w:r w:rsidRPr="00DC3242">
        <w:rPr>
          <w:sz w:val="20"/>
        </w:rPr>
        <w:t xml:space="preserve"> </w:t>
      </w:r>
      <w:r w:rsidRPr="00DC3242">
        <w:rPr>
          <w:i/>
          <w:sz w:val="20"/>
        </w:rPr>
        <w:t>Université Paris 1 Panthéon-Sorbonne</w:t>
      </w:r>
      <w:r w:rsidRPr="00DC3242">
        <w:rPr>
          <w:i/>
          <w:sz w:val="18"/>
        </w:rPr>
        <w:t xml:space="preserve"> </w:t>
      </w:r>
      <w:r w:rsidRPr="00DC3242">
        <w:rPr>
          <w:sz w:val="22"/>
        </w:rPr>
        <w:t>(</w:t>
      </w:r>
      <w:r>
        <w:rPr>
          <w:sz w:val="22"/>
        </w:rPr>
        <w:t>2015</w:t>
      </w:r>
      <w:r w:rsidRPr="00DC3242">
        <w:rPr>
          <w:sz w:val="22"/>
        </w:rPr>
        <w:t>)</w:t>
      </w:r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</w:rPr>
      </w:pPr>
      <w:r w:rsidRPr="00CF398A">
        <w:rPr>
          <w:rFonts w:ascii="Times New Roman" w:hAnsi="Times New Roman" w:cs="Times New Roman" w:hint="default"/>
          <w:sz w:val="24"/>
          <w:szCs w:val="24"/>
        </w:rPr>
        <w:t>Organisational activities</w:t>
      </w:r>
    </w:p>
    <w:p w:rsidR="00CF398A" w:rsidRPr="00CF398A" w:rsidRDefault="00CF398A" w:rsidP="00CF398A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Co-organiser (with Tamás Pavlovits) of the ‘Early Modern Philosophical Workshop Programme’ (Eötvös Lorand University, Budapest and University of Szeged)</w:t>
      </w:r>
    </w:p>
    <w:p w:rsidR="00CF398A" w:rsidRPr="00CF398A" w:rsidRDefault="00CF398A" w:rsidP="00CF398A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Organiser of the ‘Perspective and Cognition in Early Modern Philosophy’ Research Team sponsored by the National Fund for the Sciences and Research (OTKA)</w:t>
      </w:r>
    </w:p>
    <w:p w:rsidR="00CF398A" w:rsidRPr="00CF398A" w:rsidRDefault="00CF398A" w:rsidP="00CF398A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Editor-in-Chief of the philosophical journal ’</w:t>
      </w:r>
      <w:r w:rsidRPr="00CF398A">
        <w:rPr>
          <w:i/>
          <w:iCs/>
          <w:sz w:val="20"/>
          <w:szCs w:val="20"/>
        </w:rPr>
        <w:t>Magyar Filozófiai Szemle</w:t>
      </w:r>
      <w:r w:rsidRPr="00CF398A">
        <w:rPr>
          <w:sz w:val="20"/>
          <w:szCs w:val="20"/>
        </w:rPr>
        <w:t>’ (Hungarian Review of Philosophy)</w:t>
      </w:r>
    </w:p>
    <w:p w:rsidR="00CF398A" w:rsidRPr="00CF398A" w:rsidRDefault="00CF398A" w:rsidP="00CF398A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Member of the editorial commettee of the theological and cultural journal ‘</w:t>
      </w:r>
      <w:r w:rsidRPr="00CF398A">
        <w:rPr>
          <w:i/>
          <w:iCs/>
          <w:sz w:val="20"/>
          <w:szCs w:val="20"/>
        </w:rPr>
        <w:t>Pannonhalmi Szemle</w:t>
      </w:r>
      <w:r w:rsidRPr="00CF398A">
        <w:rPr>
          <w:sz w:val="20"/>
          <w:szCs w:val="20"/>
        </w:rPr>
        <w:t>’</w:t>
      </w:r>
    </w:p>
    <w:p w:rsidR="00CF398A" w:rsidRPr="00CF398A" w:rsidRDefault="00CF398A" w:rsidP="00CF398A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Member of the Hungarian Patristic Society</w:t>
      </w:r>
    </w:p>
    <w:p w:rsidR="00CF398A" w:rsidRPr="00CF398A" w:rsidRDefault="00CF398A" w:rsidP="00CF398A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bookmarkStart w:id="2" w:name="OLE_LINK23"/>
      <w:r w:rsidRPr="00CF398A">
        <w:rPr>
          <w:sz w:val="20"/>
          <w:szCs w:val="20"/>
        </w:rPr>
        <w:t>Member of the Hungarian Philosophical Society</w:t>
      </w:r>
      <w:bookmarkEnd w:id="2"/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</w:rPr>
      </w:pPr>
      <w:r w:rsidRPr="00CF398A">
        <w:rPr>
          <w:rFonts w:ascii="Times New Roman" w:hAnsi="Times New Roman" w:cs="Times New Roman" w:hint="default"/>
        </w:rPr>
        <w:t>Publications (selective)</w:t>
      </w:r>
    </w:p>
    <w:p w:rsidR="00CF398A" w:rsidRPr="00CF398A" w:rsidRDefault="00CF398A" w:rsidP="00CF398A">
      <w:pPr>
        <w:numPr>
          <w:ilvl w:val="0"/>
          <w:numId w:val="8"/>
        </w:numPr>
        <w:rPr>
          <w:sz w:val="20"/>
        </w:rPr>
      </w:pPr>
      <w:r w:rsidRPr="00CF398A">
        <w:rPr>
          <w:sz w:val="20"/>
        </w:rPr>
        <w:t xml:space="preserve">Représentations corporelles et la question du mal chez Malebranche; in Chantal Jacquet, Tamás Pavlovits (éds), </w:t>
      </w:r>
      <w:r w:rsidRPr="00CF398A">
        <w:rPr>
          <w:i/>
          <w:iCs/>
          <w:sz w:val="20"/>
        </w:rPr>
        <w:t xml:space="preserve">Les significations du “corps” dans la philosophie classique; </w:t>
      </w:r>
      <w:r w:rsidRPr="00CF398A">
        <w:rPr>
          <w:sz w:val="20"/>
        </w:rPr>
        <w:t>Paris: L’Harmattan, 2004, 143–160.</w:t>
      </w:r>
    </w:p>
    <w:p w:rsidR="00CF398A" w:rsidRPr="00CF398A" w:rsidRDefault="00CF398A" w:rsidP="00CF398A">
      <w:pPr>
        <w:numPr>
          <w:ilvl w:val="0"/>
          <w:numId w:val="8"/>
        </w:numPr>
        <w:rPr>
          <w:sz w:val="20"/>
        </w:rPr>
      </w:pPr>
      <w:r w:rsidRPr="00CF398A">
        <w:rPr>
          <w:sz w:val="20"/>
        </w:rPr>
        <w:t xml:space="preserve">The Problem of Conscience and Order in the </w:t>
      </w:r>
      <w:r w:rsidRPr="00CF398A">
        <w:rPr>
          <w:i/>
          <w:iCs/>
          <w:sz w:val="20"/>
        </w:rPr>
        <w:t xml:space="preserve">Amour-pur </w:t>
      </w:r>
      <w:r w:rsidRPr="00CF398A">
        <w:rPr>
          <w:sz w:val="20"/>
        </w:rPr>
        <w:t xml:space="preserve">Debate; in Gábor Boros, Martin Moors, Herman De Dijn (eds), </w:t>
      </w:r>
      <w:r w:rsidRPr="00CF398A">
        <w:rPr>
          <w:i/>
          <w:iCs/>
          <w:sz w:val="20"/>
        </w:rPr>
        <w:t>The Concept of Love in Modern Philosophy: Descartes to Kant;</w:t>
      </w:r>
      <w:r w:rsidRPr="00CF398A">
        <w:rPr>
          <w:sz w:val="20"/>
        </w:rPr>
        <w:t xml:space="preserve"> Brussel: Koninklijke Vlaamse Academie van Belgie voor Wetenschappen en Kunsten, 2005, 53–61.</w:t>
      </w:r>
    </w:p>
    <w:p w:rsidR="00CF398A" w:rsidRPr="00CF398A" w:rsidRDefault="00CF398A" w:rsidP="00CF398A">
      <w:pPr>
        <w:numPr>
          <w:ilvl w:val="0"/>
          <w:numId w:val="8"/>
        </w:numPr>
        <w:rPr>
          <w:sz w:val="20"/>
        </w:rPr>
      </w:pPr>
      <w:r w:rsidRPr="00CF398A">
        <w:rPr>
          <w:sz w:val="20"/>
        </w:rPr>
        <w:t xml:space="preserve">La réforme de l’entendement humain et l’entendement divin chez Malebranche; in Chantal Jaquet et Tamas Pavlovits (éds), </w:t>
      </w:r>
      <w:r w:rsidRPr="00CF398A">
        <w:rPr>
          <w:i/>
          <w:iCs/>
          <w:sz w:val="20"/>
        </w:rPr>
        <w:t>Les facultes de l'âme à l’âge classique;</w:t>
      </w:r>
      <w:r w:rsidRPr="00CF398A">
        <w:rPr>
          <w:sz w:val="20"/>
        </w:rPr>
        <w:t xml:space="preserve"> Paris: Publications de la Sorbonne, 2006, 203–217.</w:t>
      </w:r>
    </w:p>
    <w:p w:rsidR="00CF398A" w:rsidRPr="00CF398A" w:rsidRDefault="00CF398A" w:rsidP="00CF398A">
      <w:pPr>
        <w:numPr>
          <w:ilvl w:val="0"/>
          <w:numId w:val="8"/>
        </w:numPr>
        <w:rPr>
          <w:sz w:val="20"/>
        </w:rPr>
      </w:pPr>
      <w:r w:rsidRPr="00CF398A">
        <w:rPr>
          <w:sz w:val="20"/>
        </w:rPr>
        <w:t xml:space="preserve">Leibniz’s Criticism of Descartes’s Proof of the Existence of God. In </w:t>
      </w:r>
      <w:r w:rsidRPr="00CF398A">
        <w:rPr>
          <w:i/>
          <w:iCs/>
          <w:sz w:val="20"/>
        </w:rPr>
        <w:t>Orpheus noster.</w:t>
      </w:r>
      <w:r w:rsidRPr="00CF398A">
        <w:rPr>
          <w:sz w:val="20"/>
        </w:rPr>
        <w:t xml:space="preserve"> 2013/1. 35–50.</w:t>
      </w:r>
    </w:p>
    <w:p w:rsidR="00CF398A" w:rsidRDefault="00CF398A" w:rsidP="00CF398A">
      <w:pPr>
        <w:numPr>
          <w:ilvl w:val="0"/>
          <w:numId w:val="8"/>
        </w:numPr>
        <w:rPr>
          <w:sz w:val="20"/>
        </w:rPr>
      </w:pPr>
      <w:r w:rsidRPr="00CF398A">
        <w:rPr>
          <w:sz w:val="20"/>
        </w:rPr>
        <w:t xml:space="preserve">Visual Perception and the Cartesian Concept of Mind: Descartes and the Camera obscura. Forthcoming in Tamás Demeter – Kathryn Murphy – Claus Zittel eds. </w:t>
      </w:r>
      <w:r w:rsidRPr="00CF398A">
        <w:rPr>
          <w:i/>
          <w:iCs/>
          <w:sz w:val="20"/>
        </w:rPr>
        <w:t>Conflicting Values of Inquiry: Ideologies of Epistemology in Early Modern Europe.</w:t>
      </w:r>
      <w:r w:rsidRPr="00CF398A">
        <w:rPr>
          <w:sz w:val="20"/>
        </w:rPr>
        <w:t xml:space="preserve"> Leiden: Brill Publishers. 2014.</w:t>
      </w:r>
    </w:p>
    <w:p w:rsidR="00DC3242" w:rsidRPr="00DC3242" w:rsidRDefault="00DC3242" w:rsidP="00DC3242">
      <w:pPr>
        <w:numPr>
          <w:ilvl w:val="0"/>
          <w:numId w:val="8"/>
        </w:numPr>
        <w:autoSpaceDE w:val="0"/>
        <w:autoSpaceDN w:val="0"/>
        <w:rPr>
          <w:sz w:val="16"/>
        </w:rPr>
      </w:pPr>
      <w:r w:rsidRPr="00DC3242">
        <w:rPr>
          <w:sz w:val="20"/>
        </w:rPr>
        <w:t xml:space="preserve">Le concept de représentation chez Malebranche et Spinoza. In Raffaele Carbone – Chantal Jaquet – Pierre-François Moreau (2018) </w:t>
      </w:r>
      <w:r w:rsidRPr="00DC3242">
        <w:rPr>
          <w:i/>
          <w:sz w:val="20"/>
        </w:rPr>
        <w:t xml:space="preserve">Spinoza–Malebranche : À la croisée des interprétations. </w:t>
      </w:r>
      <w:r w:rsidRPr="00DC3242">
        <w:rPr>
          <w:sz w:val="20"/>
        </w:rPr>
        <w:t>Lyon, ENS Éditions. 91–109.</w:t>
      </w:r>
    </w:p>
    <w:p w:rsidR="00DC3242" w:rsidRPr="00DC3242" w:rsidRDefault="00554672" w:rsidP="00CF398A">
      <w:pPr>
        <w:numPr>
          <w:ilvl w:val="0"/>
          <w:numId w:val="8"/>
        </w:numPr>
        <w:rPr>
          <w:sz w:val="16"/>
        </w:rPr>
      </w:pPr>
      <w:hyperlink r:id="rId7" w:tgtFrame="_blank" w:history="1">
        <w:r w:rsidR="00DC3242" w:rsidRPr="00DC3242">
          <w:rPr>
            <w:sz w:val="20"/>
          </w:rPr>
          <w:t>Intellectual Memory and Consciousness in Descartes’s Philosophy of Mind</w:t>
        </w:r>
      </w:hyperlink>
      <w:r w:rsidR="00DC3242" w:rsidRPr="00DC3242">
        <w:rPr>
          <w:sz w:val="20"/>
        </w:rPr>
        <w:t xml:space="preserve">. </w:t>
      </w:r>
      <w:hyperlink r:id="rId8" w:history="1">
        <w:r w:rsidR="00DC3242" w:rsidRPr="00DC3242">
          <w:rPr>
            <w:i/>
            <w:sz w:val="20"/>
          </w:rPr>
          <w:t>Society and Politics</w:t>
        </w:r>
      </w:hyperlink>
      <w:r w:rsidR="00DC3242" w:rsidRPr="00DC3242">
        <w:rPr>
          <w:sz w:val="20"/>
        </w:rPr>
        <w:t>. 2018. 12/2. 28–49.</w:t>
      </w:r>
    </w:p>
    <w:p w:rsidR="00DC3242" w:rsidRPr="00DC3242" w:rsidRDefault="00DC3242" w:rsidP="00CF398A">
      <w:pPr>
        <w:numPr>
          <w:ilvl w:val="0"/>
          <w:numId w:val="8"/>
        </w:numPr>
        <w:rPr>
          <w:sz w:val="12"/>
        </w:rPr>
      </w:pPr>
      <w:r w:rsidRPr="00DC3242">
        <w:rPr>
          <w:sz w:val="20"/>
        </w:rPr>
        <w:t xml:space="preserve">Virtual reflection: Antoine Arnauld on Descartes’ Concept of Conscientia. </w:t>
      </w:r>
      <w:r w:rsidRPr="00DC3242">
        <w:rPr>
          <w:i/>
          <w:sz w:val="20"/>
        </w:rPr>
        <w:t xml:space="preserve">British Journal for the History of Philosophy </w:t>
      </w:r>
      <w:r w:rsidRPr="00DC3242">
        <w:rPr>
          <w:sz w:val="20"/>
        </w:rPr>
        <w:t>(forthcoming). Published online: 19 Nov 2019</w:t>
      </w:r>
    </w:p>
    <w:p w:rsidR="00CF398A" w:rsidRPr="00CF398A" w:rsidRDefault="00CF398A" w:rsidP="00CF398A">
      <w:pPr>
        <w:pStyle w:val="Cmsor3"/>
        <w:rPr>
          <w:rFonts w:ascii="Times New Roman" w:hAnsi="Times New Roman" w:cs="Times New Roman" w:hint="default"/>
        </w:rPr>
      </w:pPr>
      <w:r w:rsidRPr="00CF398A">
        <w:rPr>
          <w:rFonts w:ascii="Times New Roman" w:hAnsi="Times New Roman" w:cs="Times New Roman" w:hint="default"/>
          <w:sz w:val="24"/>
          <w:szCs w:val="24"/>
        </w:rPr>
        <w:t>Conferences, symposia (selective)</w:t>
      </w:r>
    </w:p>
    <w:p w:rsidR="00CF398A" w:rsidRPr="00CF398A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 xml:space="preserve">’Représentations corporelles et la question du mal chez Malebranche’. </w:t>
      </w:r>
      <w:r w:rsidRPr="00CF398A">
        <w:rPr>
          <w:i/>
          <w:iCs/>
          <w:sz w:val="20"/>
        </w:rPr>
        <w:t xml:space="preserve">Les significations du ‘corps’ dans la pensée classique: Journée d’étude franco-hongroise, </w:t>
      </w:r>
      <w:r w:rsidRPr="00CF398A">
        <w:rPr>
          <w:sz w:val="20"/>
        </w:rPr>
        <w:t>Paris. March, 2001.</w:t>
      </w:r>
    </w:p>
    <w:p w:rsidR="00CF398A" w:rsidRPr="00CF398A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  <w:szCs w:val="20"/>
        </w:rPr>
        <w:t>’</w:t>
      </w:r>
      <w:r w:rsidRPr="00CF398A">
        <w:rPr>
          <w:sz w:val="20"/>
        </w:rPr>
        <w:t xml:space="preserve">The concept of nature and the theodicy-debate in the late seventeenth century’. </w:t>
      </w:r>
      <w:r w:rsidRPr="00CF398A">
        <w:rPr>
          <w:i/>
          <w:iCs/>
          <w:sz w:val="20"/>
        </w:rPr>
        <w:t>Naturkonzepte in der Philosophie des 17. Jahrhunderts – Eine internationale Tagung an der Eötvös-Universität zu Budapest,</w:t>
      </w:r>
      <w:r w:rsidRPr="00CF398A">
        <w:rPr>
          <w:sz w:val="20"/>
        </w:rPr>
        <w:t xml:space="preserve"> Budapest, December 2001.</w:t>
      </w:r>
    </w:p>
    <w:p w:rsidR="00CF398A" w:rsidRPr="00CF398A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 xml:space="preserve">’Epistemology and the Printing Press: Journals and the New Pattern of Philosophical Debates in the Late Seventeenth Century’. </w:t>
      </w:r>
      <w:r w:rsidRPr="00CF398A">
        <w:rPr>
          <w:i/>
          <w:iCs/>
          <w:sz w:val="20"/>
        </w:rPr>
        <w:t>New Research Agenda For Philosophy:</w:t>
      </w:r>
      <w:r w:rsidRPr="00CF398A">
        <w:rPr>
          <w:sz w:val="20"/>
        </w:rPr>
        <w:t xml:space="preserve"> </w:t>
      </w:r>
      <w:r w:rsidRPr="00CF398A">
        <w:rPr>
          <w:i/>
          <w:iCs/>
          <w:sz w:val="20"/>
        </w:rPr>
        <w:t>International Symposium organised by the Institute for Philosophical Research, Hungarian Academy of Sciences,</w:t>
      </w:r>
      <w:r w:rsidRPr="00CF398A">
        <w:rPr>
          <w:sz w:val="20"/>
        </w:rPr>
        <w:t xml:space="preserve"> Budapest,</w:t>
      </w:r>
      <w:r w:rsidRPr="00CF398A">
        <w:rPr>
          <w:i/>
          <w:iCs/>
          <w:sz w:val="20"/>
        </w:rPr>
        <w:t xml:space="preserve"> </w:t>
      </w:r>
      <w:r w:rsidRPr="00CF398A">
        <w:rPr>
          <w:sz w:val="20"/>
        </w:rPr>
        <w:t>November 2002.</w:t>
      </w:r>
    </w:p>
    <w:p w:rsidR="00CF398A" w:rsidRPr="00CF398A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 xml:space="preserve">’Scientific Journals and the Self-Representation of the Community of Scientists in the Late Seventeenth Century’. </w:t>
      </w:r>
      <w:r w:rsidRPr="00CF398A">
        <w:rPr>
          <w:i/>
          <w:iCs/>
          <w:sz w:val="20"/>
        </w:rPr>
        <w:t>Communities in Early Modern Ireland: Function and Configuration</w:t>
      </w:r>
      <w:r w:rsidRPr="00CF398A">
        <w:rPr>
          <w:sz w:val="20"/>
        </w:rPr>
        <w:t xml:space="preserve"> </w:t>
      </w:r>
      <w:r w:rsidRPr="00CF398A">
        <w:rPr>
          <w:i/>
          <w:iCs/>
          <w:sz w:val="20"/>
        </w:rPr>
        <w:t xml:space="preserve">– University College Dublin, </w:t>
      </w:r>
      <w:r w:rsidRPr="00CF398A">
        <w:rPr>
          <w:sz w:val="20"/>
        </w:rPr>
        <w:t>September 2003.</w:t>
      </w:r>
    </w:p>
    <w:p w:rsidR="00CF398A" w:rsidRPr="00CF398A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</w:rPr>
      </w:pPr>
      <w:r w:rsidRPr="00CF398A">
        <w:rPr>
          <w:sz w:val="20"/>
        </w:rPr>
        <w:t xml:space="preserve">’La réforme de l’entendement humain et l’entendement divin chez Malebranche’. </w:t>
      </w:r>
      <w:r w:rsidRPr="00CF398A">
        <w:rPr>
          <w:i/>
          <w:iCs/>
          <w:sz w:val="20"/>
        </w:rPr>
        <w:t>L’entendement et sa réforme à l’âge classique”</w:t>
      </w:r>
      <w:r w:rsidRPr="00CF398A">
        <w:rPr>
          <w:sz w:val="20"/>
        </w:rPr>
        <w:t xml:space="preserve"> – </w:t>
      </w:r>
      <w:r w:rsidRPr="00CF398A">
        <w:rPr>
          <w:i/>
          <w:iCs/>
          <w:sz w:val="20"/>
        </w:rPr>
        <w:t>International Conference,</w:t>
      </w:r>
      <w:r w:rsidRPr="00CF398A">
        <w:rPr>
          <w:sz w:val="20"/>
        </w:rPr>
        <w:t xml:space="preserve"> Paris, February 2005.</w:t>
      </w:r>
    </w:p>
    <w:p w:rsidR="00CF398A" w:rsidRPr="00CF398A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 xml:space="preserve">’The Problem of Conscience and Order in the Amour-pur Debate’. </w:t>
      </w:r>
      <w:r w:rsidRPr="00CF398A">
        <w:rPr>
          <w:i/>
          <w:iCs/>
          <w:sz w:val="20"/>
        </w:rPr>
        <w:t>The Concept of Love in Modern Philosophy: Spinoza to Kant – Conference organised by Vlaams Academisch Centrum voor Wetenschappen en Kunsten (Flemish Academic Center for Science and the Arts),</w:t>
      </w:r>
      <w:r w:rsidRPr="00CF398A">
        <w:rPr>
          <w:sz w:val="20"/>
        </w:rPr>
        <w:t xml:space="preserve"> Brussels, May 2005.</w:t>
      </w:r>
    </w:p>
    <w:p w:rsidR="00CF398A" w:rsidRPr="00CF398A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 xml:space="preserve">’Descartes on Free Will and Temporality’. </w:t>
      </w:r>
      <w:r w:rsidRPr="00CF398A">
        <w:rPr>
          <w:i/>
          <w:iCs/>
          <w:sz w:val="20"/>
        </w:rPr>
        <w:t xml:space="preserve">Philosophical Problems in Historical Context – Conference organised by the Departement of Philosophy, Central European University, </w:t>
      </w:r>
      <w:r w:rsidRPr="00CF398A">
        <w:rPr>
          <w:sz w:val="20"/>
        </w:rPr>
        <w:t>Budapest, May 2009.</w:t>
      </w:r>
    </w:p>
    <w:p w:rsidR="00CF398A" w:rsidRPr="00CF398A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 xml:space="preserve">’Visual Perception and the Cartesian Concept of Mind’ – </w:t>
      </w:r>
      <w:bookmarkStart w:id="3" w:name="OLE_LINK25"/>
      <w:r w:rsidRPr="00CF398A">
        <w:rPr>
          <w:i/>
          <w:iCs/>
          <w:sz w:val="20"/>
        </w:rPr>
        <w:t>Congress of the Eastern Division of the American Philosophical Association</w:t>
      </w:r>
      <w:bookmarkEnd w:id="3"/>
      <w:r w:rsidRPr="00CF398A">
        <w:rPr>
          <w:i/>
          <w:iCs/>
          <w:sz w:val="20"/>
        </w:rPr>
        <w:t xml:space="preserve"> (APA),</w:t>
      </w:r>
      <w:r w:rsidRPr="00CF398A">
        <w:rPr>
          <w:sz w:val="20"/>
        </w:rPr>
        <w:t xml:space="preserve"> New York, Hotel Marquis Marriott, December 2009.</w:t>
      </w:r>
    </w:p>
    <w:p w:rsidR="00CF398A" w:rsidRPr="00CF398A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 xml:space="preserve">’Affectivity and the Meaning of Sensations: the Case of Mme Guyon’. </w:t>
      </w:r>
      <w:r w:rsidRPr="00CF398A">
        <w:rPr>
          <w:i/>
          <w:iCs/>
          <w:sz w:val="20"/>
        </w:rPr>
        <w:t xml:space="preserve">Philosophizing Women in the Affect Theories of the Late 17th and Early 18th Centuries. </w:t>
      </w:r>
      <w:r w:rsidRPr="00CF398A">
        <w:rPr>
          <w:sz w:val="20"/>
        </w:rPr>
        <w:t xml:space="preserve">– </w:t>
      </w:r>
      <w:r w:rsidRPr="00CF398A">
        <w:rPr>
          <w:i/>
          <w:iCs/>
          <w:sz w:val="20"/>
        </w:rPr>
        <w:t xml:space="preserve">Conference organized by the ELTE University, Budapest. </w:t>
      </w:r>
      <w:r w:rsidRPr="00CF398A">
        <w:rPr>
          <w:sz w:val="20"/>
        </w:rPr>
        <w:t>February 2012.</w:t>
      </w:r>
    </w:p>
    <w:p w:rsidR="00CF398A" w:rsidRPr="00CF398A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 xml:space="preserve">The Logic of Creation in Leibniz and Late Scholasticism. </w:t>
      </w:r>
      <w:r w:rsidRPr="00CF398A">
        <w:rPr>
          <w:i/>
          <w:iCs/>
          <w:sz w:val="20"/>
        </w:rPr>
        <w:t xml:space="preserve">Finno–Hungarian Seminar in Early Modern Philosophy. </w:t>
      </w:r>
      <w:r w:rsidRPr="00CF398A">
        <w:rPr>
          <w:sz w:val="20"/>
        </w:rPr>
        <w:t xml:space="preserve">Budapest, May 2009. The Logic of Creation in Leibniz and Late Scholasticism. </w:t>
      </w:r>
      <w:r w:rsidRPr="00CF398A">
        <w:rPr>
          <w:i/>
          <w:iCs/>
          <w:sz w:val="20"/>
        </w:rPr>
        <w:t xml:space="preserve">Finno – Hungarian Seminar in Early Modern Philosophy. Conference organised by the Departement of Philosophy, Central European University, </w:t>
      </w:r>
      <w:r w:rsidRPr="00CF398A">
        <w:rPr>
          <w:sz w:val="20"/>
        </w:rPr>
        <w:t>15–16. November 2013. CEU.</w:t>
      </w:r>
    </w:p>
    <w:p w:rsidR="00CF398A" w:rsidRPr="00DC3242" w:rsidRDefault="00CF398A" w:rsidP="00CF398A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CF398A">
        <w:rPr>
          <w:sz w:val="20"/>
        </w:rPr>
        <w:t xml:space="preserve">’Malebranche et Arnauld sur l’enjeu théologique du débat concernant la nature des idées.’ Apologie, théologie et religion au 17e et 18e siècle. </w:t>
      </w:r>
      <w:r w:rsidRPr="00CF398A">
        <w:rPr>
          <w:i/>
          <w:iCs/>
          <w:sz w:val="20"/>
        </w:rPr>
        <w:t>École Normale Supérieur de Lyon,</w:t>
      </w:r>
      <w:r w:rsidRPr="00F265E5">
        <w:rPr>
          <w:iCs/>
          <w:sz w:val="20"/>
        </w:rPr>
        <w:t xml:space="preserve"> </w:t>
      </w:r>
      <w:r w:rsidRPr="00F265E5">
        <w:rPr>
          <w:sz w:val="20"/>
        </w:rPr>
        <w:t>28. séptembre 2013.</w:t>
      </w:r>
    </w:p>
    <w:p w:rsidR="00DC3242" w:rsidRPr="00F265E5" w:rsidRDefault="00DC3242" w:rsidP="00CF398A">
      <w:pPr>
        <w:numPr>
          <w:ilvl w:val="0"/>
          <w:numId w:val="9"/>
        </w:numPr>
        <w:spacing w:before="100" w:beforeAutospacing="1" w:after="100" w:afterAutospacing="1"/>
        <w:rPr>
          <w:sz w:val="16"/>
          <w:szCs w:val="20"/>
        </w:rPr>
      </w:pPr>
      <w:r w:rsidRPr="00F265E5">
        <w:rPr>
          <w:sz w:val="20"/>
        </w:rPr>
        <w:t xml:space="preserve">The Logic of Creation in Leibniz and Late Scholasticism. </w:t>
      </w:r>
      <w:r w:rsidRPr="00F265E5">
        <w:rPr>
          <w:i/>
          <w:iCs/>
          <w:sz w:val="20"/>
        </w:rPr>
        <w:t xml:space="preserve">Finno – Hungarian Seminar in Early Modern Philosophy. </w:t>
      </w:r>
      <w:r w:rsidRPr="00F265E5">
        <w:rPr>
          <w:iCs/>
          <w:sz w:val="20"/>
        </w:rPr>
        <w:t>15–16. November 2013. CEU.</w:t>
      </w:r>
    </w:p>
    <w:p w:rsidR="00DC3242" w:rsidRPr="00F265E5" w:rsidRDefault="00DC3242" w:rsidP="00DC3242">
      <w:pPr>
        <w:numPr>
          <w:ilvl w:val="0"/>
          <w:numId w:val="9"/>
        </w:numPr>
        <w:autoSpaceDE w:val="0"/>
        <w:autoSpaceDN w:val="0"/>
        <w:rPr>
          <w:sz w:val="20"/>
        </w:rPr>
      </w:pPr>
      <w:r w:rsidRPr="00F265E5">
        <w:rPr>
          <w:sz w:val="20"/>
        </w:rPr>
        <w:t xml:space="preserve">Descartes and Leibniz on Real Presence and Physical Changes. </w:t>
      </w:r>
      <w:r w:rsidRPr="00F265E5">
        <w:rPr>
          <w:i/>
          <w:iCs/>
          <w:sz w:val="20"/>
        </w:rPr>
        <w:t>Understanding Matter: Philosophical Perspectives</w:t>
      </w:r>
      <w:r w:rsidR="00F265E5">
        <w:rPr>
          <w:i/>
          <w:iCs/>
          <w:sz w:val="20"/>
        </w:rPr>
        <w:t>.</w:t>
      </w:r>
      <w:r w:rsidRPr="00F265E5">
        <w:rPr>
          <w:i/>
          <w:iCs/>
          <w:sz w:val="20"/>
        </w:rPr>
        <w:t xml:space="preserve"> </w:t>
      </w:r>
      <w:r w:rsidRPr="00F265E5">
        <w:rPr>
          <w:sz w:val="20"/>
        </w:rPr>
        <w:t xml:space="preserve">Palermo </w:t>
      </w:r>
      <w:r w:rsidR="00F265E5" w:rsidRPr="00F265E5">
        <w:rPr>
          <w:sz w:val="20"/>
        </w:rPr>
        <w:t>4. November 2014.</w:t>
      </w:r>
    </w:p>
    <w:p w:rsidR="00DC3242" w:rsidRPr="00F265E5" w:rsidRDefault="00DC3242" w:rsidP="00CF398A">
      <w:pPr>
        <w:numPr>
          <w:ilvl w:val="0"/>
          <w:numId w:val="9"/>
        </w:numPr>
        <w:spacing w:before="100" w:beforeAutospacing="1" w:after="100" w:afterAutospacing="1"/>
        <w:rPr>
          <w:sz w:val="16"/>
          <w:szCs w:val="20"/>
        </w:rPr>
      </w:pPr>
      <w:r w:rsidRPr="00F265E5">
        <w:rPr>
          <w:sz w:val="20"/>
        </w:rPr>
        <w:t xml:space="preserve">Religious Experience and the Problem of Representation in the </w:t>
      </w:r>
      <w:r w:rsidRPr="00F265E5">
        <w:rPr>
          <w:i/>
          <w:sz w:val="20"/>
        </w:rPr>
        <w:t xml:space="preserve">amour pur </w:t>
      </w:r>
      <w:r w:rsidRPr="00F265E5">
        <w:rPr>
          <w:sz w:val="20"/>
        </w:rPr>
        <w:t xml:space="preserve">Debate. Elhangzott a </w:t>
      </w:r>
      <w:r w:rsidRPr="00F265E5">
        <w:rPr>
          <w:i/>
          <w:sz w:val="20"/>
        </w:rPr>
        <w:t>Philosophies of Christianity – New Ways in Philosophy of Religion</w:t>
      </w:r>
      <w:r w:rsidR="00F265E5">
        <w:rPr>
          <w:i/>
          <w:sz w:val="20"/>
        </w:rPr>
        <w:t>.</w:t>
      </w:r>
      <w:r w:rsidRPr="00F265E5">
        <w:rPr>
          <w:i/>
          <w:sz w:val="20"/>
        </w:rPr>
        <w:t xml:space="preserve"> </w:t>
      </w:r>
      <w:r w:rsidR="00F265E5">
        <w:rPr>
          <w:sz w:val="20"/>
        </w:rPr>
        <w:t>Budapest PPKE BTK 27. June 2015</w:t>
      </w:r>
      <w:r w:rsidRPr="00F265E5">
        <w:rPr>
          <w:sz w:val="20"/>
        </w:rPr>
        <w:t>.</w:t>
      </w:r>
    </w:p>
    <w:p w:rsidR="00DC3242" w:rsidRPr="00F265E5" w:rsidRDefault="00F265E5" w:rsidP="00CF398A">
      <w:pPr>
        <w:numPr>
          <w:ilvl w:val="0"/>
          <w:numId w:val="9"/>
        </w:numPr>
        <w:spacing w:before="100" w:beforeAutospacing="1" w:after="100" w:afterAutospacing="1"/>
        <w:rPr>
          <w:sz w:val="16"/>
          <w:szCs w:val="20"/>
        </w:rPr>
      </w:pPr>
      <w:r w:rsidRPr="00F265E5">
        <w:rPr>
          <w:i/>
          <w:sz w:val="20"/>
          <w:lang w:val="fr-FR"/>
        </w:rPr>
        <w:t xml:space="preserve">The Concept of Memory and the Unity of Descartes’s World. </w:t>
      </w:r>
      <w:r w:rsidRPr="00F265E5">
        <w:rPr>
          <w:sz w:val="20"/>
          <w:lang w:val="fr-FR"/>
        </w:rPr>
        <w:t xml:space="preserve">Elhangzott a </w:t>
      </w:r>
      <w:r w:rsidRPr="00F265E5">
        <w:rPr>
          <w:i/>
          <w:sz w:val="20"/>
          <w:lang w:val="fr-FR"/>
        </w:rPr>
        <w:t xml:space="preserve">Philosophie et science : unité et pluralité </w:t>
      </w:r>
      <w:r>
        <w:rPr>
          <w:i/>
          <w:sz w:val="20"/>
          <w:lang w:val="fr-FR"/>
        </w:rPr>
        <w:t>à</w:t>
      </w:r>
      <w:r w:rsidRPr="00F265E5">
        <w:rPr>
          <w:i/>
          <w:sz w:val="20"/>
          <w:lang w:val="fr-FR"/>
        </w:rPr>
        <w:t xml:space="preserve"> l’âge classique</w:t>
      </w:r>
      <w:r>
        <w:rPr>
          <w:i/>
          <w:sz w:val="20"/>
          <w:lang w:val="fr-FR"/>
        </w:rPr>
        <w:t>.</w:t>
      </w:r>
      <w:r w:rsidRPr="00F265E5">
        <w:rPr>
          <w:sz w:val="20"/>
        </w:rPr>
        <w:t xml:space="preserve"> </w:t>
      </w:r>
      <w:r>
        <w:rPr>
          <w:sz w:val="20"/>
        </w:rPr>
        <w:t>Colloque o</w:t>
      </w:r>
      <w:r w:rsidRPr="00F265E5">
        <w:rPr>
          <w:sz w:val="20"/>
        </w:rPr>
        <w:t>rganisé par le Département de Philosophie de l’Université de Szeged et le Centre Univ</w:t>
      </w:r>
      <w:r>
        <w:rPr>
          <w:sz w:val="20"/>
        </w:rPr>
        <w:t>ersitaire Francophone de Szeged. 20 November 2015.</w:t>
      </w:r>
    </w:p>
    <w:p w:rsidR="00F265E5" w:rsidRPr="00F265E5" w:rsidRDefault="00F265E5" w:rsidP="00F265E5">
      <w:pPr>
        <w:numPr>
          <w:ilvl w:val="0"/>
          <w:numId w:val="9"/>
        </w:numPr>
        <w:spacing w:before="100" w:beforeAutospacing="1" w:after="100" w:afterAutospacing="1"/>
        <w:rPr>
          <w:sz w:val="16"/>
          <w:szCs w:val="20"/>
        </w:rPr>
      </w:pPr>
      <w:r w:rsidRPr="00F265E5">
        <w:rPr>
          <w:sz w:val="20"/>
        </w:rPr>
        <w:t xml:space="preserve">Virtual Reflection – Some Notes on the Early Modern Concept of Consciousness. </w:t>
      </w:r>
      <w:r w:rsidRPr="00F265E5">
        <w:rPr>
          <w:i/>
          <w:sz w:val="20"/>
        </w:rPr>
        <w:t>Humboldt-Universität zu Berlin, Institut für Philosophie (Theoretische Philosophie) Abendvortrag CENTRAL-Kolleg „Conscious</w:t>
      </w:r>
      <w:r w:rsidRPr="00F265E5">
        <w:rPr>
          <w:i/>
          <w:sz w:val="20"/>
          <w:szCs w:val="20"/>
        </w:rPr>
        <w:t xml:space="preserve">ness in Medieval and Early Modern Philosophy”. TOPOI keynote lecture. </w:t>
      </w:r>
      <w:r w:rsidRPr="00F265E5">
        <w:rPr>
          <w:sz w:val="20"/>
          <w:szCs w:val="20"/>
        </w:rPr>
        <w:t>18. December 2017.</w:t>
      </w:r>
    </w:p>
    <w:p w:rsidR="00A42582" w:rsidRPr="00CF398A" w:rsidRDefault="00A42582">
      <w:bookmarkStart w:id="4" w:name="_GoBack"/>
      <w:bookmarkEnd w:id="4"/>
    </w:p>
    <w:sectPr w:rsidR="00A42582" w:rsidRPr="00CF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B0A"/>
    <w:multiLevelType w:val="hybridMultilevel"/>
    <w:tmpl w:val="7CEC09EE"/>
    <w:lvl w:ilvl="0" w:tplc="373A3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EA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EA9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02D5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141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A9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086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F05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C62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C0A4D"/>
    <w:multiLevelType w:val="hybridMultilevel"/>
    <w:tmpl w:val="D0A6EF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A22BC"/>
    <w:multiLevelType w:val="hybridMultilevel"/>
    <w:tmpl w:val="0632287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A55C5B"/>
    <w:multiLevelType w:val="hybridMultilevel"/>
    <w:tmpl w:val="D21C1204"/>
    <w:lvl w:ilvl="0" w:tplc="9E40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227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461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60B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D02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8EA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483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F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3E0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F14DD"/>
    <w:multiLevelType w:val="hybridMultilevel"/>
    <w:tmpl w:val="3286B696"/>
    <w:lvl w:ilvl="0" w:tplc="410C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965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DAC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DE1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70E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247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F86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C6E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1A3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71895"/>
    <w:multiLevelType w:val="hybridMultilevel"/>
    <w:tmpl w:val="8F4E2BF0"/>
    <w:lvl w:ilvl="0" w:tplc="0A443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268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B69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449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766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386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20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721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100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77AD7"/>
    <w:multiLevelType w:val="hybridMultilevel"/>
    <w:tmpl w:val="C89CB6AC"/>
    <w:lvl w:ilvl="0" w:tplc="789C7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D87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880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BA3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16E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727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646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D04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74A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B577C"/>
    <w:multiLevelType w:val="hybridMultilevel"/>
    <w:tmpl w:val="DCBCAA2C"/>
    <w:lvl w:ilvl="0" w:tplc="FC5E6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300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584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D27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F06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209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F28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6E28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C4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B05AD"/>
    <w:multiLevelType w:val="hybridMultilevel"/>
    <w:tmpl w:val="E9FCF94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36C51C2"/>
    <w:multiLevelType w:val="hybridMultilevel"/>
    <w:tmpl w:val="70A6FD9E"/>
    <w:lvl w:ilvl="0" w:tplc="64488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20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9E4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D4B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96F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DA1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063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5A3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6AF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54166"/>
    <w:multiLevelType w:val="hybridMultilevel"/>
    <w:tmpl w:val="2AC41F42"/>
    <w:lvl w:ilvl="0" w:tplc="8B4C6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42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20D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66F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B61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2A1C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0A0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68A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E5021"/>
    <w:multiLevelType w:val="hybridMultilevel"/>
    <w:tmpl w:val="8A46458A"/>
    <w:lvl w:ilvl="0" w:tplc="5538C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1C6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A25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4AA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42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30F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243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26A1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928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8A"/>
    <w:rsid w:val="000F0D88"/>
    <w:rsid w:val="000F5CD6"/>
    <w:rsid w:val="00242A0C"/>
    <w:rsid w:val="003A5064"/>
    <w:rsid w:val="00554672"/>
    <w:rsid w:val="0064635A"/>
    <w:rsid w:val="007B4522"/>
    <w:rsid w:val="009106CF"/>
    <w:rsid w:val="00983AED"/>
    <w:rsid w:val="00A42582"/>
    <w:rsid w:val="00A66F2D"/>
    <w:rsid w:val="00A74867"/>
    <w:rsid w:val="00AE0937"/>
    <w:rsid w:val="00B91AC0"/>
    <w:rsid w:val="00CF398A"/>
    <w:rsid w:val="00D21133"/>
    <w:rsid w:val="00D671F3"/>
    <w:rsid w:val="00DC3242"/>
    <w:rsid w:val="00E2768D"/>
    <w:rsid w:val="00E54C42"/>
    <w:rsid w:val="00F265E5"/>
    <w:rsid w:val="00F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BDAC"/>
  <w15:chartTrackingRefBased/>
  <w15:docId w15:val="{91BCABDF-63D2-49C0-B346-F7053F07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398A"/>
    <w:rPr>
      <w:rFonts w:eastAsia="Times New Roman"/>
      <w:szCs w:val="24"/>
      <w:lang w:eastAsia="hu-HU"/>
    </w:rPr>
  </w:style>
  <w:style w:type="paragraph" w:styleId="Cmsor1">
    <w:name w:val="heading 1"/>
    <w:basedOn w:val="Norml"/>
    <w:link w:val="Cmsor1Char"/>
    <w:qFormat/>
    <w:rsid w:val="00CF398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qFormat/>
    <w:rsid w:val="00CF398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 w:hint="eastAsia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398A"/>
    <w:rPr>
      <w:rFonts w:ascii="Arial Unicode MS" w:eastAsia="Arial Unicode MS" w:hAnsi="Arial Unicode MS" w:cs="Arial Unicode MS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rsid w:val="00CF398A"/>
    <w:rPr>
      <w:rFonts w:ascii="Arial Unicode MS" w:eastAsia="Arial Unicode MS" w:hAnsi="Arial Unicode MS" w:cs="Arial Unicode MS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semiHidden/>
    <w:rsid w:val="00CF3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papers.org/asearch.pl?pub=7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ilpapers.org/go.pl?id=SCHIMA-14&amp;proxyId=&amp;u=http%3A%2F%2Fsocpol.uvvg.ro%2Fdocs%2F2018-2%2F3Schm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a.hu/index.php?id=406&amp;type=0" TargetMode="External"/><Relationship Id="rId5" Type="http://schemas.openxmlformats.org/officeDocument/2006/relationships/hyperlink" Target="http://www.mta.hu/index.php?id=406&amp;type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1193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Schmal</dc:creator>
  <cp:keywords/>
  <dc:description/>
  <cp:lastModifiedBy>Dániel Schmal</cp:lastModifiedBy>
  <cp:revision>4</cp:revision>
  <dcterms:created xsi:type="dcterms:W3CDTF">2020-09-04T13:48:00Z</dcterms:created>
  <dcterms:modified xsi:type="dcterms:W3CDTF">2020-09-04T18:47:00Z</dcterms:modified>
</cp:coreProperties>
</file>